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D4" w:rsidRPr="002A68D4" w:rsidRDefault="002A68D4">
      <w:pPr>
        <w:rPr>
          <w:sz w:val="28"/>
          <w:szCs w:val="28"/>
        </w:rPr>
      </w:pPr>
      <w:r w:rsidRPr="002A68D4">
        <w:rPr>
          <w:sz w:val="28"/>
          <w:szCs w:val="28"/>
        </w:rPr>
        <w:t xml:space="preserve">Madame URRESTARAZU </w:t>
      </w:r>
      <w:bookmarkStart w:id="0" w:name="_GoBack"/>
      <w:bookmarkEnd w:id="0"/>
    </w:p>
    <w:p w:rsidR="003C3EE6" w:rsidRPr="002A68D4" w:rsidRDefault="002A68D4">
      <w:pPr>
        <w:rPr>
          <w:b/>
          <w:bCs/>
          <w:sz w:val="40"/>
          <w:szCs w:val="40"/>
          <w:u w:val="single"/>
        </w:rPr>
      </w:pPr>
      <w:r w:rsidRPr="002A68D4">
        <w:rPr>
          <w:b/>
          <w:bCs/>
          <w:sz w:val="40"/>
          <w:szCs w:val="40"/>
          <w:u w:val="single"/>
        </w:rPr>
        <w:t>Rappel des consignes</w:t>
      </w:r>
    </w:p>
    <w:p w:rsidR="002A68D4" w:rsidRDefault="002A68D4">
      <w:pPr>
        <w:rPr>
          <w:b/>
          <w:bCs/>
          <w:u w:val="single"/>
        </w:rPr>
      </w:pP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Pour les élèves de 4.2 et de 4.5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Pour le 19/3 : 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1) Lecture de trois nouvelles de G. de Maupassant et rédaction d’une suite pour chaque nouvelle (1 face/nouvelle),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2) Lecture de trois nouvelles de G. de Maupassant et analyse de deux thèmes développés (1 face/nouvelle si possible).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Pour le 26/3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1) Lecture de trois nouvelles de G. de Maupassant et analyse de l’évolution d’un personnage (1 face/nouvelle si possible),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2) Lecture de trois nouvelles de G. de Maupassant et rédaction d’un jugement de goût selon le plan étudié en classe (1 face/nouvelle).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Pour le 2/4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1) Choix trois peintures romantiques et rédaction d’un texte justifiant l’appartenance de chaque tableau au courant étudié (1 face/peinture).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Pour les élèves de 5.3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 xml:space="preserve">1) Lecture de </w:t>
      </w:r>
      <w:r w:rsidRPr="002A68D4">
        <w:rPr>
          <w:rFonts w:ascii="Baskerville" w:eastAsia="Times New Roman" w:hAnsi="Baskerville" w:cs="Times New Roman"/>
          <w:i/>
          <w:iCs/>
          <w:sz w:val="27"/>
          <w:szCs w:val="27"/>
          <w:lang w:eastAsia="fr-BE"/>
        </w:rPr>
        <w:t>L’argent</w:t>
      </w: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 xml:space="preserve"> de Zola et rédaction d’un travail de lecture 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2) S’exercer au vocabulaire grâce : </w:t>
      </w:r>
      <w:r w:rsidRPr="002A68D4">
        <w:rPr>
          <w:rFonts w:ascii="Baskerville" w:eastAsia="Times New Roman" w:hAnsi="Baskerville" w:cs="Times New Roman"/>
          <w:i/>
          <w:iCs/>
          <w:sz w:val="27"/>
          <w:szCs w:val="27"/>
          <w:lang w:eastAsia="fr-BE"/>
        </w:rPr>
        <w:t>Enrichissez votre vocabulaire, expression écrite et orale</w:t>
      </w: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 xml:space="preserve"> de G. Niquet et R. Coulon, Profil pratique, Hatier, 2018.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3) Lecture 5 et rédaction d’un travail de lecture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 xml:space="preserve">4) révision du chapitre </w:t>
      </w:r>
      <w:r w:rsidRPr="002A68D4">
        <w:rPr>
          <w:rFonts w:ascii="Baskerville" w:eastAsia="Times New Roman" w:hAnsi="Baskerville" w:cs="Times New Roman"/>
          <w:i/>
          <w:iCs/>
          <w:sz w:val="27"/>
          <w:szCs w:val="27"/>
          <w:lang w:eastAsia="fr-BE"/>
        </w:rPr>
        <w:t>Le symbolisme</w:t>
      </w: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</w:p>
    <w:p w:rsidR="002A68D4" w:rsidRPr="002A68D4" w:rsidRDefault="002A68D4" w:rsidP="002A68D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 xml:space="preserve">Pour rappel, les </w:t>
      </w:r>
      <w:proofErr w:type="spellStart"/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>oeuvres</w:t>
      </w:r>
      <w:proofErr w:type="spellEnd"/>
      <w:r w:rsidRPr="002A68D4">
        <w:rPr>
          <w:rFonts w:ascii="Baskerville" w:eastAsia="Times New Roman" w:hAnsi="Baskerville" w:cs="Times New Roman"/>
          <w:sz w:val="27"/>
          <w:szCs w:val="27"/>
          <w:lang w:eastAsia="fr-BE"/>
        </w:rPr>
        <w:t xml:space="preserve"> de G. de Maupassant  et d’E. Zola sont disponibles légalement et gratuitement sur Internet.</w:t>
      </w:r>
    </w:p>
    <w:p w:rsidR="002A68D4" w:rsidRPr="002A68D4" w:rsidRDefault="002A68D4">
      <w:pPr>
        <w:rPr>
          <w:b/>
          <w:bCs/>
          <w:u w:val="single"/>
        </w:rPr>
      </w:pPr>
    </w:p>
    <w:sectPr w:rsidR="002A68D4" w:rsidRPr="002A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D4"/>
    <w:rsid w:val="002A68D4"/>
    <w:rsid w:val="003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AD89"/>
  <w15:chartTrackingRefBased/>
  <w15:docId w15:val="{1FE4A9B1-4BC2-42B7-B7DB-6CDC81C9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stordeur</dc:creator>
  <cp:keywords/>
  <dc:description/>
  <cp:lastModifiedBy>pascale stordeur</cp:lastModifiedBy>
  <cp:revision>1</cp:revision>
  <dcterms:created xsi:type="dcterms:W3CDTF">2020-03-24T17:51:00Z</dcterms:created>
  <dcterms:modified xsi:type="dcterms:W3CDTF">2020-03-24T17:55:00Z</dcterms:modified>
</cp:coreProperties>
</file>