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C6A72" w14:textId="77777777" w:rsidR="00B31003" w:rsidRPr="0090242E" w:rsidRDefault="00B31003" w:rsidP="00B31003">
      <w:pPr>
        <w:spacing w:before="100" w:beforeAutospacing="1" w:after="100" w:afterAutospacing="1" w:line="240" w:lineRule="auto"/>
        <w:rPr>
          <w:rFonts w:ascii="Times New Roman" w:eastAsia="Times New Roman" w:hAnsi="Times New Roman" w:cs="Times New Roman"/>
          <w:i/>
          <w:iCs/>
          <w:lang w:eastAsia="fr-BE"/>
        </w:rPr>
      </w:pPr>
      <w:r w:rsidRPr="0090242E">
        <w:rPr>
          <w:rFonts w:ascii="Times New Roman" w:eastAsia="Times New Roman" w:hAnsi="Times New Roman" w:cs="Times New Roman"/>
          <w:b/>
          <w:bCs/>
          <w:i/>
          <w:iCs/>
          <w:lang w:eastAsia="fr-BE"/>
        </w:rPr>
        <w:t>MUCOVISCIDOSE: RELATION GENOTYPE-PHENOTYPE</w:t>
      </w:r>
    </w:p>
    <w:p w14:paraId="5C4C7F43" w14:textId="77777777" w:rsidR="00B31003" w:rsidRPr="0090242E" w:rsidRDefault="00B31003" w:rsidP="00B31003">
      <w:pPr>
        <w:spacing w:before="100" w:beforeAutospacing="1" w:after="100" w:afterAutospacing="1" w:line="240" w:lineRule="auto"/>
        <w:jc w:val="both"/>
        <w:rPr>
          <w:rFonts w:ascii="Times New Roman" w:eastAsia="Times New Roman" w:hAnsi="Times New Roman" w:cs="Times New Roman"/>
          <w:lang w:eastAsia="fr-BE"/>
        </w:rPr>
      </w:pPr>
      <w:r w:rsidRPr="0090242E">
        <w:rPr>
          <w:rFonts w:ascii="Times New Roman" w:eastAsia="Times New Roman" w:hAnsi="Times New Roman" w:cs="Times New Roman"/>
          <w:lang w:eastAsia="fr-BE"/>
        </w:rPr>
        <w:t>La mucoviscidose se traduit notamment par de graves troubles pulmo</w:t>
      </w:r>
      <w:r>
        <w:rPr>
          <w:rFonts w:ascii="Times New Roman" w:eastAsia="Times New Roman" w:hAnsi="Times New Roman" w:cs="Times New Roman"/>
          <w:lang w:eastAsia="fr-BE"/>
        </w:rPr>
        <w:t>naires. Ceux-ci sont, au début,</w:t>
      </w:r>
      <w:r w:rsidRPr="0090242E">
        <w:rPr>
          <w:rFonts w:ascii="Times New Roman" w:eastAsia="Times New Roman" w:hAnsi="Times New Roman" w:cs="Times New Roman"/>
          <w:lang w:eastAsia="fr-BE"/>
        </w:rPr>
        <w:t xml:space="preserve"> essentiellement dus à l'abondance et à la viscosité du mucus qui revêt l'intérieur des bronches. Les plus petites -</w:t>
      </w:r>
      <w:r>
        <w:rPr>
          <w:rFonts w:ascii="Times New Roman" w:eastAsia="Times New Roman" w:hAnsi="Times New Roman" w:cs="Times New Roman"/>
          <w:lang w:eastAsia="fr-BE"/>
        </w:rPr>
        <w:t xml:space="preserve"> </w:t>
      </w:r>
      <w:r w:rsidRPr="0090242E">
        <w:rPr>
          <w:rFonts w:ascii="Times New Roman" w:eastAsia="Times New Roman" w:hAnsi="Times New Roman" w:cs="Times New Roman"/>
          <w:lang w:eastAsia="fr-BE"/>
        </w:rPr>
        <w:t>qui mènent aux alvéoles- s'obstruent. Les premiers signes de l'atteinte se traduisent</w:t>
      </w:r>
      <w:r>
        <w:rPr>
          <w:rFonts w:ascii="Times New Roman" w:eastAsia="Times New Roman" w:hAnsi="Times New Roman" w:cs="Times New Roman"/>
          <w:lang w:eastAsia="fr-BE"/>
        </w:rPr>
        <w:t xml:space="preserve"> par une toux sèche puis par la</w:t>
      </w:r>
      <w:r w:rsidRPr="0090242E">
        <w:rPr>
          <w:rFonts w:ascii="Times New Roman" w:eastAsia="Times New Roman" w:hAnsi="Times New Roman" w:cs="Times New Roman"/>
          <w:lang w:eastAsia="fr-BE"/>
        </w:rPr>
        <w:t xml:space="preserve"> succession d'infections de plus en plus fréquentes et de plus en plus sévères qui entraînent la destruction du tissu pulmonaire.</w:t>
      </w:r>
    </w:p>
    <w:p w14:paraId="7DBB2419" w14:textId="77777777" w:rsidR="00B31003" w:rsidRPr="0090242E" w:rsidRDefault="00B31003" w:rsidP="00B31003">
      <w:pPr>
        <w:spacing w:before="100" w:beforeAutospacing="1" w:after="100" w:afterAutospacing="1" w:line="240" w:lineRule="auto"/>
        <w:jc w:val="both"/>
        <w:rPr>
          <w:rFonts w:ascii="Times New Roman" w:eastAsia="Times New Roman" w:hAnsi="Times New Roman" w:cs="Times New Roman"/>
          <w:lang w:eastAsia="fr-BE"/>
        </w:rPr>
      </w:pPr>
      <w:r w:rsidRPr="0090242E">
        <w:rPr>
          <w:rFonts w:ascii="Times New Roman" w:eastAsia="Times New Roman" w:hAnsi="Times New Roman" w:cs="Times New Roman"/>
          <w:lang w:eastAsia="fr-BE"/>
        </w:rPr>
        <w:t>Le gène impliqué et ses différents allèles ont été identifiés sur le chromosome 7. Parmi les nombreux allèl</w:t>
      </w:r>
      <w:r>
        <w:rPr>
          <w:rFonts w:ascii="Times New Roman" w:eastAsia="Times New Roman" w:hAnsi="Times New Roman" w:cs="Times New Roman"/>
          <w:lang w:eastAsia="fr-BE"/>
        </w:rPr>
        <w:t>es conduisant à cette maladie «mucoviscidose</w:t>
      </w:r>
      <w:r w:rsidRPr="0090242E">
        <w:rPr>
          <w:rFonts w:ascii="Times New Roman" w:eastAsia="Times New Roman" w:hAnsi="Times New Roman" w:cs="Times New Roman"/>
          <w:lang w:eastAsia="fr-BE"/>
        </w:rPr>
        <w:t>», le plus fréquent est l'allèle DeltaF508.</w:t>
      </w:r>
    </w:p>
    <w:p w14:paraId="0F64CF77" w14:textId="77777777" w:rsidR="00B31003" w:rsidRPr="0090242E" w:rsidRDefault="00B31003" w:rsidP="00B31003">
      <w:pPr>
        <w:spacing w:before="100" w:beforeAutospacing="1" w:after="100" w:afterAutospacing="1" w:line="240" w:lineRule="auto"/>
        <w:jc w:val="both"/>
        <w:rPr>
          <w:rFonts w:ascii="Times New Roman" w:eastAsia="Times New Roman" w:hAnsi="Times New Roman" w:cs="Times New Roman"/>
          <w:lang w:eastAsia="fr-BE"/>
        </w:rPr>
      </w:pPr>
      <w:r w:rsidRPr="0090242E">
        <w:rPr>
          <w:rFonts w:ascii="Times New Roman" w:eastAsia="Times New Roman" w:hAnsi="Times New Roman" w:cs="Times New Roman"/>
          <w:lang w:eastAsia="fr-BE"/>
        </w:rPr>
        <w:t>Voici une portion des séquences de l'allèle "normal" et de l'allèle DeltaF508 à partir du nucléotide n° 1</w:t>
      </w:r>
      <w:r>
        <w:rPr>
          <w:rFonts w:ascii="Times New Roman" w:eastAsia="Times New Roman" w:hAnsi="Times New Roman" w:cs="Times New Roman"/>
          <w:lang w:eastAsia="fr-BE"/>
        </w:rPr>
        <w:t>507 et jusqu'au nucléotide 1530</w:t>
      </w:r>
      <w:r w:rsidRPr="0090242E">
        <w:rPr>
          <w:rFonts w:ascii="Times New Roman" w:eastAsia="Times New Roman" w:hAnsi="Times New Roman" w:cs="Times New Roman"/>
          <w:lang w:eastAsia="fr-BE"/>
        </w:rPr>
        <w:t>:</w:t>
      </w:r>
    </w:p>
    <w:p w14:paraId="2977CFCA" w14:textId="77777777" w:rsidR="00B31003" w:rsidRPr="0090242E" w:rsidRDefault="00B31003" w:rsidP="00B31003">
      <w:pPr>
        <w:spacing w:before="100" w:beforeAutospacing="1" w:after="100" w:afterAutospacing="1" w:line="240" w:lineRule="exact"/>
        <w:jc w:val="both"/>
        <w:rPr>
          <w:rFonts w:ascii="Times New Roman" w:eastAsia="Times New Roman" w:hAnsi="Times New Roman" w:cs="Times New Roman"/>
          <w:lang w:eastAsia="fr-BE"/>
        </w:rPr>
      </w:pPr>
      <w:proofErr w:type="gramStart"/>
      <w:r>
        <w:rPr>
          <w:rFonts w:ascii="Times New Roman" w:eastAsia="Times New Roman" w:hAnsi="Times New Roman" w:cs="Times New Roman"/>
          <w:lang w:eastAsia="fr-BE"/>
        </w:rPr>
        <w:t>allèle</w:t>
      </w:r>
      <w:proofErr w:type="gramEnd"/>
      <w:r>
        <w:rPr>
          <w:rFonts w:ascii="Times New Roman" w:eastAsia="Times New Roman" w:hAnsi="Times New Roman" w:cs="Times New Roman"/>
          <w:lang w:eastAsia="fr-BE"/>
        </w:rPr>
        <w:t xml:space="preserve"> "</w:t>
      </w:r>
      <w:r w:rsidRPr="0090242E">
        <w:rPr>
          <w:rFonts w:ascii="Times New Roman" w:eastAsia="Times New Roman" w:hAnsi="Times New Roman" w:cs="Times New Roman"/>
          <w:b/>
          <w:bCs/>
          <w:i/>
          <w:iCs/>
          <w:lang w:eastAsia="fr-BE"/>
        </w:rPr>
        <w:t>normal</w:t>
      </w:r>
      <w:r>
        <w:rPr>
          <w:rFonts w:ascii="Times New Roman" w:eastAsia="Times New Roman" w:hAnsi="Times New Roman" w:cs="Times New Roman"/>
          <w:lang w:eastAsia="fr-BE"/>
        </w:rPr>
        <w:t>":</w:t>
      </w:r>
      <w:r>
        <w:rPr>
          <w:rFonts w:ascii="Times New Roman" w:eastAsia="Times New Roman" w:hAnsi="Times New Roman" w:cs="Times New Roman"/>
          <w:lang w:eastAsia="fr-BE"/>
        </w:rPr>
        <w:tab/>
        <w:t xml:space="preserve">……. AAA GAA AAT ATC </w:t>
      </w:r>
      <w:proofErr w:type="spellStart"/>
      <w:r>
        <w:rPr>
          <w:rFonts w:ascii="Times New Roman" w:eastAsia="Times New Roman" w:hAnsi="Times New Roman" w:cs="Times New Roman"/>
          <w:lang w:eastAsia="fr-BE"/>
        </w:rPr>
        <w:t>ATC</w:t>
      </w:r>
      <w:proofErr w:type="spellEnd"/>
      <w:r>
        <w:rPr>
          <w:rFonts w:ascii="Times New Roman" w:eastAsia="Times New Roman" w:hAnsi="Times New Roman" w:cs="Times New Roman"/>
          <w:lang w:eastAsia="fr-BE"/>
        </w:rPr>
        <w:t xml:space="preserve"> TTT</w:t>
      </w:r>
      <w:r w:rsidRPr="0090242E">
        <w:rPr>
          <w:rFonts w:ascii="Times New Roman" w:eastAsia="Times New Roman" w:hAnsi="Times New Roman" w:cs="Times New Roman"/>
          <w:lang w:eastAsia="fr-BE"/>
        </w:rPr>
        <w:t xml:space="preserve"> GGT GTT</w:t>
      </w:r>
    </w:p>
    <w:p w14:paraId="746B3DC3" w14:textId="77777777" w:rsidR="00B31003" w:rsidRPr="0090242E" w:rsidRDefault="00B31003" w:rsidP="00B31003">
      <w:pPr>
        <w:spacing w:before="100" w:beforeAutospacing="1" w:after="100" w:afterAutospacing="1" w:line="240" w:lineRule="exact"/>
        <w:ind w:left="2124"/>
        <w:jc w:val="both"/>
        <w:rPr>
          <w:rFonts w:ascii="Times New Roman" w:eastAsia="Times New Roman" w:hAnsi="Times New Roman" w:cs="Times New Roman"/>
          <w:lang w:eastAsia="fr-BE"/>
        </w:rPr>
      </w:pPr>
      <w:r>
        <w:rPr>
          <w:rFonts w:ascii="Times New Roman" w:eastAsia="Times New Roman" w:hAnsi="Times New Roman" w:cs="Times New Roman"/>
          <w:lang w:eastAsia="fr-BE"/>
        </w:rPr>
        <w:t xml:space="preserve">…….. TTT CTT TTA TAG </w:t>
      </w:r>
      <w:proofErr w:type="spellStart"/>
      <w:r>
        <w:rPr>
          <w:rFonts w:ascii="Times New Roman" w:eastAsia="Times New Roman" w:hAnsi="Times New Roman" w:cs="Times New Roman"/>
          <w:lang w:eastAsia="fr-BE"/>
        </w:rPr>
        <w:t>TAG</w:t>
      </w:r>
      <w:proofErr w:type="spellEnd"/>
      <w:r>
        <w:rPr>
          <w:rFonts w:ascii="Times New Roman" w:eastAsia="Times New Roman" w:hAnsi="Times New Roman" w:cs="Times New Roman"/>
          <w:lang w:eastAsia="fr-BE"/>
        </w:rPr>
        <w:t xml:space="preserve"> AAA CCA</w:t>
      </w:r>
      <w:r w:rsidRPr="0090242E">
        <w:rPr>
          <w:rFonts w:ascii="Times New Roman" w:eastAsia="Times New Roman" w:hAnsi="Times New Roman" w:cs="Times New Roman"/>
          <w:lang w:eastAsia="fr-BE"/>
        </w:rPr>
        <w:t xml:space="preserve"> CAA</w:t>
      </w:r>
    </w:p>
    <w:p w14:paraId="512D69AF" w14:textId="77777777" w:rsidR="00B31003" w:rsidRPr="0090242E" w:rsidRDefault="00B31003" w:rsidP="00B31003">
      <w:pPr>
        <w:spacing w:before="100" w:beforeAutospacing="1" w:after="100" w:afterAutospacing="1" w:line="240" w:lineRule="auto"/>
        <w:jc w:val="both"/>
        <w:rPr>
          <w:rFonts w:ascii="Times New Roman" w:eastAsia="Times New Roman" w:hAnsi="Times New Roman" w:cs="Times New Roman"/>
          <w:lang w:eastAsia="fr-BE"/>
        </w:rPr>
      </w:pPr>
      <w:proofErr w:type="gramStart"/>
      <w:r w:rsidRPr="0090242E">
        <w:rPr>
          <w:rFonts w:ascii="Times New Roman" w:eastAsia="Times New Roman" w:hAnsi="Times New Roman" w:cs="Times New Roman"/>
          <w:lang w:eastAsia="fr-BE"/>
        </w:rPr>
        <w:t>allèle</w:t>
      </w:r>
      <w:proofErr w:type="gramEnd"/>
      <w:r w:rsidRPr="0090242E">
        <w:rPr>
          <w:rFonts w:ascii="Times New Roman" w:eastAsia="Times New Roman" w:hAnsi="Times New Roman" w:cs="Times New Roman"/>
          <w:lang w:eastAsia="fr-BE"/>
        </w:rPr>
        <w:t xml:space="preserve"> </w:t>
      </w:r>
      <w:r w:rsidRPr="0090242E">
        <w:rPr>
          <w:rFonts w:ascii="Times New Roman" w:eastAsia="Times New Roman" w:hAnsi="Times New Roman" w:cs="Times New Roman"/>
          <w:b/>
          <w:bCs/>
          <w:i/>
          <w:iCs/>
          <w:lang w:eastAsia="fr-BE"/>
        </w:rPr>
        <w:t>DeltaF508</w:t>
      </w:r>
      <w:r>
        <w:rPr>
          <w:rFonts w:ascii="Times New Roman" w:eastAsia="Times New Roman" w:hAnsi="Times New Roman" w:cs="Times New Roman"/>
          <w:lang w:eastAsia="fr-BE"/>
        </w:rPr>
        <w:t>:</w:t>
      </w:r>
      <w:r>
        <w:rPr>
          <w:rFonts w:ascii="Times New Roman" w:eastAsia="Times New Roman" w:hAnsi="Times New Roman" w:cs="Times New Roman"/>
          <w:lang w:eastAsia="fr-BE"/>
        </w:rPr>
        <w:tab/>
        <w:t xml:space="preserve"> ……..AAA</w:t>
      </w:r>
      <w:r w:rsidRPr="0090242E">
        <w:rPr>
          <w:rFonts w:ascii="Times New Roman" w:eastAsia="Times New Roman" w:hAnsi="Times New Roman" w:cs="Times New Roman"/>
          <w:lang w:eastAsia="fr-BE"/>
        </w:rPr>
        <w:t xml:space="preserve"> GAA A</w:t>
      </w:r>
      <w:r>
        <w:rPr>
          <w:rFonts w:ascii="Times New Roman" w:eastAsia="Times New Roman" w:hAnsi="Times New Roman" w:cs="Times New Roman"/>
          <w:lang w:eastAsia="fr-BE"/>
        </w:rPr>
        <w:t>AT ATC ATT</w:t>
      </w:r>
      <w:r w:rsidRPr="0090242E">
        <w:rPr>
          <w:rFonts w:ascii="Times New Roman" w:eastAsia="Times New Roman" w:hAnsi="Times New Roman" w:cs="Times New Roman"/>
          <w:lang w:eastAsia="fr-BE"/>
        </w:rPr>
        <w:t xml:space="preserve"> GGT GTT TCC</w:t>
      </w:r>
    </w:p>
    <w:p w14:paraId="563C448D" w14:textId="77777777" w:rsidR="00B31003" w:rsidRPr="00AD3F94" w:rsidRDefault="00B31003" w:rsidP="00B31003">
      <w:pPr>
        <w:spacing w:before="100" w:beforeAutospacing="1" w:after="100" w:afterAutospacing="1" w:line="240" w:lineRule="auto"/>
        <w:ind w:left="1416" w:firstLine="708"/>
        <w:jc w:val="both"/>
        <w:rPr>
          <w:rFonts w:ascii="Times New Roman" w:eastAsia="Times New Roman" w:hAnsi="Times New Roman" w:cs="Times New Roman"/>
          <w:lang w:val="en-US" w:eastAsia="fr-BE"/>
        </w:rPr>
      </w:pPr>
      <w:r>
        <w:rPr>
          <w:rFonts w:ascii="Times New Roman" w:eastAsia="Times New Roman" w:hAnsi="Times New Roman" w:cs="Times New Roman"/>
          <w:lang w:eastAsia="fr-BE"/>
        </w:rPr>
        <w:t xml:space="preserve"> </w:t>
      </w:r>
      <w:r w:rsidRPr="00AD3F94">
        <w:rPr>
          <w:rFonts w:ascii="Times New Roman" w:eastAsia="Times New Roman" w:hAnsi="Times New Roman" w:cs="Times New Roman"/>
          <w:lang w:val="en-US" w:eastAsia="fr-BE"/>
        </w:rPr>
        <w:t>……..TTT CTT TTA TAG TAA CCA CAA AGG</w:t>
      </w:r>
    </w:p>
    <w:p w14:paraId="611EB73A" w14:textId="77777777" w:rsidR="00B31003" w:rsidRPr="0090242E" w:rsidRDefault="00B31003" w:rsidP="00B31003">
      <w:pPr>
        <w:spacing w:before="100" w:beforeAutospacing="1" w:after="100" w:afterAutospacing="1" w:line="240" w:lineRule="auto"/>
        <w:jc w:val="both"/>
        <w:rPr>
          <w:rFonts w:ascii="Times New Roman" w:eastAsia="Times New Roman" w:hAnsi="Times New Roman" w:cs="Times New Roman"/>
          <w:lang w:eastAsia="fr-BE"/>
        </w:rPr>
      </w:pPr>
      <w:r w:rsidRPr="0090242E">
        <w:rPr>
          <w:rFonts w:ascii="Times New Roman" w:eastAsia="Times New Roman" w:hAnsi="Times New Roman" w:cs="Times New Roman"/>
          <w:lang w:eastAsia="fr-BE"/>
        </w:rPr>
        <w:t>La protéine codée par l'allè</w:t>
      </w:r>
      <w:r>
        <w:rPr>
          <w:rFonts w:ascii="Times New Roman" w:eastAsia="Times New Roman" w:hAnsi="Times New Roman" w:cs="Times New Roman"/>
          <w:lang w:eastAsia="fr-BE"/>
        </w:rPr>
        <w:t>le non muté du gène s'appelle «</w:t>
      </w:r>
      <w:r w:rsidRPr="009C0E11">
        <w:rPr>
          <w:rFonts w:ascii="Times New Roman" w:eastAsia="Times New Roman" w:hAnsi="Times New Roman" w:cs="Times New Roman"/>
          <w:b/>
          <w:bCs/>
          <w:i/>
          <w:iCs/>
          <w:lang w:eastAsia="fr-BE"/>
        </w:rPr>
        <w:t>CFTR</w:t>
      </w:r>
      <w:r w:rsidRPr="0090242E">
        <w:rPr>
          <w:rFonts w:ascii="Times New Roman" w:eastAsia="Times New Roman" w:hAnsi="Times New Roman" w:cs="Times New Roman"/>
          <w:lang w:eastAsia="fr-BE"/>
        </w:rPr>
        <w:t>». Elle comporte 1480 acides aminés. La protéine codée par l'allèle DeltaF508 se carac</w:t>
      </w:r>
      <w:r>
        <w:rPr>
          <w:rFonts w:ascii="Times New Roman" w:eastAsia="Times New Roman" w:hAnsi="Times New Roman" w:cs="Times New Roman"/>
          <w:lang w:eastAsia="fr-BE"/>
        </w:rPr>
        <w:t>térise par la disparition</w:t>
      </w:r>
      <w:r w:rsidRPr="0090242E">
        <w:rPr>
          <w:rFonts w:ascii="Times New Roman" w:eastAsia="Times New Roman" w:hAnsi="Times New Roman" w:cs="Times New Roman"/>
          <w:lang w:eastAsia="fr-BE"/>
        </w:rPr>
        <w:t xml:space="preserve"> d'un seul acide aminé, la phénylalanine en position 508. La protéine CFTR est une protéine membranaire. Dans les cellules des bronches et du pancréas où elle est synthétisée, elle entraîne la production d'un mucus fluide. La prot</w:t>
      </w:r>
      <w:r>
        <w:rPr>
          <w:rFonts w:ascii="Times New Roman" w:eastAsia="Times New Roman" w:hAnsi="Times New Roman" w:cs="Times New Roman"/>
          <w:lang w:eastAsia="fr-BE"/>
        </w:rPr>
        <w:t>éine mutée DeltaF508</w:t>
      </w:r>
      <w:r w:rsidRPr="0090242E">
        <w:rPr>
          <w:rFonts w:ascii="Times New Roman" w:eastAsia="Times New Roman" w:hAnsi="Times New Roman" w:cs="Times New Roman"/>
          <w:lang w:eastAsia="fr-BE"/>
        </w:rPr>
        <w:t xml:space="preserve"> est très difficilement intégrée à la membrane et son absence entraîne la production d'un mucus visqueux qui bouche bronchioles et canaux pancréatiques.</w:t>
      </w:r>
    </w:p>
    <w:p w14:paraId="72681C63" w14:textId="77777777" w:rsidR="00B31003" w:rsidRPr="0090242E" w:rsidRDefault="00B31003" w:rsidP="00B31003">
      <w:pPr>
        <w:spacing w:before="100" w:beforeAutospacing="1" w:after="100" w:afterAutospacing="1" w:line="240" w:lineRule="auto"/>
        <w:jc w:val="both"/>
        <w:rPr>
          <w:rFonts w:ascii="Times New Roman" w:eastAsia="Times New Roman" w:hAnsi="Times New Roman" w:cs="Times New Roman"/>
          <w:lang w:eastAsia="fr-BE"/>
        </w:rPr>
      </w:pPr>
      <w:r w:rsidRPr="0090242E">
        <w:rPr>
          <w:rFonts w:ascii="Times New Roman" w:eastAsia="Times New Roman" w:hAnsi="Times New Roman" w:cs="Times New Roman"/>
          <w:lang w:eastAsia="fr-BE"/>
        </w:rPr>
        <w:t>1)</w:t>
      </w:r>
      <w:r>
        <w:rPr>
          <w:rFonts w:ascii="Times New Roman" w:eastAsia="Times New Roman" w:hAnsi="Times New Roman" w:cs="Times New Roman"/>
          <w:lang w:eastAsia="fr-BE"/>
        </w:rPr>
        <w:t xml:space="preserve"> </w:t>
      </w:r>
      <w:r w:rsidRPr="0090242E">
        <w:rPr>
          <w:rFonts w:ascii="Times New Roman" w:eastAsia="Times New Roman" w:hAnsi="Times New Roman" w:cs="Times New Roman"/>
          <w:lang w:eastAsia="fr-BE"/>
        </w:rPr>
        <w:t>Indiquer sur la feuille de l'énoncé les numéros des nucléotides et les numéros des codons pour l'allèle normal. Définir ce qu'est un gène et ce qu'est un allèle.</w:t>
      </w:r>
    </w:p>
    <w:p w14:paraId="1F15E685" w14:textId="77777777" w:rsidR="00B31003" w:rsidRPr="0090242E" w:rsidRDefault="00B31003" w:rsidP="00B31003">
      <w:pPr>
        <w:spacing w:before="100" w:beforeAutospacing="1" w:after="100" w:afterAutospacing="1" w:line="240" w:lineRule="auto"/>
        <w:jc w:val="both"/>
        <w:rPr>
          <w:rFonts w:ascii="Times New Roman" w:eastAsia="Times New Roman" w:hAnsi="Times New Roman" w:cs="Times New Roman"/>
          <w:lang w:eastAsia="fr-BE"/>
        </w:rPr>
      </w:pPr>
      <w:r w:rsidRPr="0090242E">
        <w:rPr>
          <w:rFonts w:ascii="Times New Roman" w:eastAsia="Times New Roman" w:hAnsi="Times New Roman" w:cs="Times New Roman"/>
          <w:lang w:eastAsia="fr-BE"/>
        </w:rPr>
        <w:t xml:space="preserve">2) Comparer les deux allèles du gène en question. En quoi consiste cette mutation ? On citera précisément les nucléotides concernés ainsi que leur position. Y-a-il une ou deux ou </w:t>
      </w:r>
      <w:proofErr w:type="gramStart"/>
      <w:r w:rsidRPr="0090242E">
        <w:rPr>
          <w:rFonts w:ascii="Times New Roman" w:eastAsia="Times New Roman" w:hAnsi="Times New Roman" w:cs="Times New Roman"/>
          <w:lang w:eastAsia="fr-BE"/>
        </w:rPr>
        <w:t>trois  possibilités</w:t>
      </w:r>
      <w:proofErr w:type="gramEnd"/>
      <w:r w:rsidRPr="0090242E">
        <w:rPr>
          <w:rFonts w:ascii="Times New Roman" w:eastAsia="Times New Roman" w:hAnsi="Times New Roman" w:cs="Times New Roman"/>
          <w:lang w:eastAsia="fr-BE"/>
        </w:rPr>
        <w:t xml:space="preserve"> envisageables ? </w:t>
      </w:r>
    </w:p>
    <w:p w14:paraId="26394D2A" w14:textId="77777777" w:rsidR="00B31003" w:rsidRPr="0090242E" w:rsidRDefault="00B31003" w:rsidP="00B31003">
      <w:pPr>
        <w:spacing w:before="100" w:beforeAutospacing="1" w:after="100" w:afterAutospacing="1" w:line="240" w:lineRule="auto"/>
        <w:jc w:val="both"/>
        <w:rPr>
          <w:rFonts w:ascii="Times New Roman" w:eastAsia="Times New Roman" w:hAnsi="Times New Roman" w:cs="Times New Roman"/>
          <w:lang w:eastAsia="fr-BE"/>
        </w:rPr>
      </w:pPr>
      <w:r w:rsidRPr="0090242E">
        <w:rPr>
          <w:rFonts w:ascii="Times New Roman" w:eastAsia="Times New Roman" w:hAnsi="Times New Roman" w:cs="Times New Roman"/>
          <w:lang w:eastAsia="fr-BE"/>
        </w:rPr>
        <w:t>3) Pourquoi la protéine mutée ne diffère</w:t>
      </w:r>
      <w:proofErr w:type="spellStart"/>
      <w:r w:rsidRPr="0090242E">
        <w:rPr>
          <w:rFonts w:ascii="Times New Roman" w:eastAsia="Times New Roman" w:hAnsi="Times New Roman" w:cs="Times New Roman"/>
          <w:lang w:eastAsia="fr-BE"/>
        </w:rPr>
        <w:t>-t elle</w:t>
      </w:r>
      <w:proofErr w:type="spellEnd"/>
      <w:r w:rsidRPr="0090242E">
        <w:rPr>
          <w:rFonts w:ascii="Times New Roman" w:eastAsia="Times New Roman" w:hAnsi="Times New Roman" w:cs="Times New Roman"/>
          <w:lang w:eastAsia="fr-BE"/>
        </w:rPr>
        <w:t xml:space="preserve"> que par un seul acide manquant ? Que montre la gravité des troubles quant à cet acide aminé manquant ?</w:t>
      </w:r>
    </w:p>
    <w:p w14:paraId="7F521DB8" w14:textId="77777777" w:rsidR="00B31003" w:rsidRDefault="00B31003" w:rsidP="00B31003">
      <w:pPr>
        <w:spacing w:before="100" w:beforeAutospacing="1" w:after="100" w:afterAutospacing="1" w:line="240" w:lineRule="auto"/>
        <w:jc w:val="both"/>
        <w:rPr>
          <w:rFonts w:ascii="Times New Roman" w:eastAsia="Times New Roman" w:hAnsi="Times New Roman" w:cs="Times New Roman"/>
          <w:lang w:eastAsia="fr-BE"/>
        </w:rPr>
      </w:pPr>
      <w:r w:rsidRPr="0090242E">
        <w:rPr>
          <w:rFonts w:ascii="Times New Roman" w:eastAsia="Times New Roman" w:hAnsi="Times New Roman" w:cs="Times New Roman"/>
          <w:lang w:eastAsia="fr-BE"/>
        </w:rPr>
        <w:t>4) Définir les différents niveaux de phénotype (moléculaire, cellulaire, macroscopique) dans le cas d'un individu sain et dans le cas d'un individu malade. On utilisera l'énoncé sur lequel on placera des couleurs ou que l'on soulignera.</w:t>
      </w:r>
    </w:p>
    <w:p w14:paraId="0C4B1767" w14:textId="77777777" w:rsidR="00B31003" w:rsidRPr="0090242E" w:rsidRDefault="00B31003" w:rsidP="00B31003">
      <w:pPr>
        <w:spacing w:before="100" w:beforeAutospacing="1" w:after="100" w:afterAutospacing="1" w:line="240" w:lineRule="auto"/>
        <w:jc w:val="center"/>
        <w:rPr>
          <w:rFonts w:ascii="Times New Roman" w:eastAsia="Times New Roman" w:hAnsi="Times New Roman" w:cs="Times New Roman"/>
          <w:b/>
          <w:bCs/>
          <w:u w:val="single"/>
          <w:lang w:eastAsia="fr-BE"/>
        </w:rPr>
      </w:pPr>
      <w:r w:rsidRPr="00D15746">
        <w:rPr>
          <w:b/>
          <w:bCs/>
          <w:u w:val="single"/>
        </w:rPr>
        <w:t>Arbre généalogique d’une famille atteinte par la mucoviscidose</w:t>
      </w:r>
    </w:p>
    <w:p w14:paraId="37CD9220" w14:textId="77777777" w:rsidR="00B31003" w:rsidRDefault="00B31003" w:rsidP="00B31003">
      <w:pPr>
        <w:spacing w:before="100" w:beforeAutospacing="1" w:after="100" w:afterAutospacing="1" w:line="240" w:lineRule="auto"/>
        <w:jc w:val="center"/>
        <w:rPr>
          <w:rFonts w:ascii="Times New Roman" w:eastAsia="Times New Roman" w:hAnsi="Times New Roman" w:cs="Times New Roman"/>
          <w:color w:val="FF0000"/>
          <w:lang w:eastAsia="fr-BE"/>
        </w:rPr>
      </w:pPr>
      <w:r>
        <w:rPr>
          <w:noProof/>
          <w:lang w:eastAsia="fr-BE"/>
        </w:rPr>
        <w:lastRenderedPageBreak/>
        <w:drawing>
          <wp:inline distT="0" distB="0" distL="0" distR="0" wp14:anchorId="64906DE0" wp14:editId="13D411C7">
            <wp:extent cx="5210175" cy="23241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210175" cy="2324100"/>
                    </a:xfrm>
                    <a:prstGeom prst="rect">
                      <a:avLst/>
                    </a:prstGeom>
                  </pic:spPr>
                </pic:pic>
              </a:graphicData>
            </a:graphic>
          </wp:inline>
        </w:drawing>
      </w:r>
    </w:p>
    <w:p w14:paraId="646BA8F2" w14:textId="77777777" w:rsidR="00B31003" w:rsidRPr="00D15746" w:rsidRDefault="00B31003" w:rsidP="00B31003">
      <w:pPr>
        <w:spacing w:after="0" w:line="240" w:lineRule="auto"/>
        <w:rPr>
          <w:rFonts w:ascii="Times New Roman" w:eastAsia="Times New Roman" w:hAnsi="Times New Roman" w:cs="Times New Roman"/>
          <w:b/>
          <w:bCs/>
          <w:i/>
          <w:iCs/>
          <w:sz w:val="20"/>
          <w:szCs w:val="20"/>
          <w:lang w:eastAsia="fr-BE"/>
        </w:rPr>
      </w:pPr>
      <w:r w:rsidRPr="00D15746">
        <w:rPr>
          <w:rFonts w:ascii="Times New Roman" w:eastAsia="Times New Roman" w:hAnsi="Times New Roman" w:cs="Times New Roman"/>
          <w:b/>
          <w:bCs/>
          <w:i/>
          <w:iCs/>
          <w:sz w:val="20"/>
          <w:szCs w:val="20"/>
          <w:lang w:eastAsia="fr-BE"/>
        </w:rPr>
        <w:t>Remarque: 1 individu a 1 chance sur 20 d’être hétérozygote</w:t>
      </w:r>
    </w:p>
    <w:p w14:paraId="113D2528" w14:textId="77777777" w:rsidR="00B31003" w:rsidRDefault="00B31003" w:rsidP="00B31003">
      <w:pPr>
        <w:spacing w:after="0" w:line="240" w:lineRule="auto"/>
        <w:jc w:val="both"/>
        <w:rPr>
          <w:rFonts w:asciiTheme="majorBidi" w:eastAsia="Times New Roman" w:hAnsiTheme="majorBidi" w:cstheme="majorBidi"/>
          <w:lang w:eastAsia="fr-BE"/>
        </w:rPr>
      </w:pPr>
    </w:p>
    <w:p w14:paraId="71C72FD1" w14:textId="77777777" w:rsidR="00B31003" w:rsidRPr="00D15746" w:rsidRDefault="00B31003" w:rsidP="00B31003">
      <w:pPr>
        <w:spacing w:after="0" w:line="240" w:lineRule="auto"/>
        <w:jc w:val="both"/>
        <w:rPr>
          <w:rFonts w:asciiTheme="majorBidi" w:eastAsia="Times New Roman" w:hAnsiTheme="majorBidi" w:cstheme="majorBidi"/>
          <w:lang w:eastAsia="fr-BE"/>
        </w:rPr>
      </w:pPr>
      <w:r>
        <w:rPr>
          <w:rFonts w:asciiTheme="majorBidi" w:eastAsia="Times New Roman" w:hAnsiTheme="majorBidi" w:cstheme="majorBidi"/>
          <w:lang w:eastAsia="fr-BE"/>
        </w:rPr>
        <w:t>Déterminez</w:t>
      </w:r>
      <w:r w:rsidRPr="00D15746">
        <w:rPr>
          <w:rFonts w:asciiTheme="majorBidi" w:eastAsia="Times New Roman" w:hAnsiTheme="majorBidi" w:cstheme="majorBidi"/>
          <w:lang w:eastAsia="fr-BE"/>
        </w:rPr>
        <w:t xml:space="preserve"> le mode de transmission de la mucoviscidose (autosomale/</w:t>
      </w:r>
      <w:proofErr w:type="spellStart"/>
      <w:r w:rsidRPr="00D15746">
        <w:rPr>
          <w:rFonts w:asciiTheme="majorBidi" w:eastAsia="Times New Roman" w:hAnsiTheme="majorBidi" w:cstheme="majorBidi"/>
          <w:lang w:eastAsia="fr-BE"/>
        </w:rPr>
        <w:t>gonosomale</w:t>
      </w:r>
      <w:proofErr w:type="spellEnd"/>
      <w:r w:rsidRPr="00D15746">
        <w:rPr>
          <w:rFonts w:asciiTheme="majorBidi" w:eastAsia="Times New Roman" w:hAnsiTheme="majorBidi" w:cstheme="majorBidi"/>
          <w:lang w:eastAsia="fr-BE"/>
        </w:rPr>
        <w:t>,</w:t>
      </w:r>
      <w:r>
        <w:rPr>
          <w:rFonts w:asciiTheme="majorBidi" w:eastAsia="Times New Roman" w:hAnsiTheme="majorBidi" w:cstheme="majorBidi"/>
          <w:lang w:eastAsia="fr-BE"/>
        </w:rPr>
        <w:t xml:space="preserve"> </w:t>
      </w:r>
      <w:r w:rsidRPr="00D15746">
        <w:rPr>
          <w:rFonts w:asciiTheme="majorBidi" w:eastAsia="Times New Roman" w:hAnsiTheme="majorBidi" w:cstheme="majorBidi"/>
          <w:lang w:eastAsia="fr-BE"/>
        </w:rPr>
        <w:t>dominante/récessive) et le risque pour les couples I1et I2, III3et III4</w:t>
      </w:r>
      <w:r>
        <w:rPr>
          <w:rFonts w:asciiTheme="majorBidi" w:eastAsia="Times New Roman" w:hAnsiTheme="majorBidi" w:cstheme="majorBidi"/>
          <w:lang w:eastAsia="fr-BE"/>
        </w:rPr>
        <w:t xml:space="preserve"> </w:t>
      </w:r>
      <w:r w:rsidRPr="00D15746">
        <w:rPr>
          <w:rFonts w:asciiTheme="majorBidi" w:eastAsia="Times New Roman" w:hAnsiTheme="majorBidi" w:cstheme="majorBidi"/>
          <w:lang w:eastAsia="fr-BE"/>
        </w:rPr>
        <w:t>d’avoir un enfant</w:t>
      </w:r>
      <w:r>
        <w:rPr>
          <w:rFonts w:asciiTheme="majorBidi" w:eastAsia="Times New Roman" w:hAnsiTheme="majorBidi" w:cstheme="majorBidi"/>
          <w:lang w:eastAsia="fr-BE"/>
        </w:rPr>
        <w:t xml:space="preserve"> </w:t>
      </w:r>
      <w:r w:rsidRPr="00D15746">
        <w:rPr>
          <w:rFonts w:asciiTheme="majorBidi" w:eastAsia="Times New Roman" w:hAnsiTheme="majorBidi" w:cstheme="majorBidi"/>
          <w:lang w:eastAsia="fr-BE"/>
        </w:rPr>
        <w:t>malade.</w:t>
      </w:r>
    </w:p>
    <w:p w14:paraId="01825F4A" w14:textId="77777777" w:rsidR="00B31003" w:rsidRPr="00D15746" w:rsidRDefault="00B31003" w:rsidP="00B31003">
      <w:pPr>
        <w:spacing w:after="0" w:line="240" w:lineRule="auto"/>
        <w:jc w:val="both"/>
        <w:rPr>
          <w:rFonts w:asciiTheme="majorBidi" w:eastAsia="Times New Roman" w:hAnsiTheme="majorBidi" w:cstheme="majorBidi"/>
          <w:lang w:eastAsia="fr-BE"/>
        </w:rPr>
      </w:pPr>
    </w:p>
    <w:p w14:paraId="018E3ED4" w14:textId="77777777" w:rsidR="00B31003" w:rsidRPr="00D15746" w:rsidRDefault="00B31003" w:rsidP="00B31003">
      <w:pPr>
        <w:spacing w:after="0" w:line="240" w:lineRule="auto"/>
        <w:jc w:val="both"/>
        <w:rPr>
          <w:rFonts w:asciiTheme="majorBidi" w:eastAsia="Times New Roman" w:hAnsiTheme="majorBidi" w:cstheme="majorBidi"/>
          <w:lang w:eastAsia="fr-BE"/>
        </w:rPr>
      </w:pPr>
      <w:r w:rsidRPr="00D15746">
        <w:rPr>
          <w:rFonts w:asciiTheme="majorBidi" w:eastAsia="Times New Roman" w:hAnsiTheme="majorBidi" w:cstheme="majorBidi"/>
          <w:lang w:eastAsia="fr-BE"/>
        </w:rPr>
        <w:t>La femme IV3</w:t>
      </w:r>
      <w:r>
        <w:rPr>
          <w:rFonts w:asciiTheme="majorBidi" w:eastAsia="Times New Roman" w:hAnsiTheme="majorBidi" w:cstheme="majorBidi"/>
          <w:lang w:eastAsia="fr-BE"/>
        </w:rPr>
        <w:t xml:space="preserve"> </w:t>
      </w:r>
      <w:r w:rsidRPr="00D15746">
        <w:rPr>
          <w:rFonts w:asciiTheme="majorBidi" w:eastAsia="Times New Roman" w:hAnsiTheme="majorBidi" w:cstheme="majorBidi"/>
          <w:lang w:eastAsia="fr-BE"/>
        </w:rPr>
        <w:t>rencontre un homme non atteint par la maladie. Sachant que la</w:t>
      </w:r>
      <w:r>
        <w:rPr>
          <w:rFonts w:asciiTheme="majorBidi" w:eastAsia="Times New Roman" w:hAnsiTheme="majorBidi" w:cstheme="majorBidi"/>
          <w:lang w:eastAsia="fr-BE"/>
        </w:rPr>
        <w:t xml:space="preserve"> </w:t>
      </w:r>
      <w:r w:rsidRPr="00D15746">
        <w:rPr>
          <w:rFonts w:asciiTheme="majorBidi" w:eastAsia="Times New Roman" w:hAnsiTheme="majorBidi" w:cstheme="majorBidi"/>
          <w:lang w:eastAsia="fr-BE"/>
        </w:rPr>
        <w:t>probabilité d’être hétérozygote dans la populat</w:t>
      </w:r>
      <w:r>
        <w:rPr>
          <w:rFonts w:asciiTheme="majorBidi" w:eastAsia="Times New Roman" w:hAnsiTheme="majorBidi" w:cstheme="majorBidi"/>
          <w:lang w:eastAsia="fr-BE"/>
        </w:rPr>
        <w:t>ion est de 1/20 chance, calculez</w:t>
      </w:r>
      <w:r w:rsidRPr="00D15746">
        <w:rPr>
          <w:rFonts w:asciiTheme="majorBidi" w:eastAsia="Times New Roman" w:hAnsiTheme="majorBidi" w:cstheme="majorBidi"/>
          <w:lang w:eastAsia="fr-BE"/>
        </w:rPr>
        <w:t xml:space="preserve"> le</w:t>
      </w:r>
      <w:r>
        <w:rPr>
          <w:rFonts w:asciiTheme="majorBidi" w:eastAsia="Times New Roman" w:hAnsiTheme="majorBidi" w:cstheme="majorBidi"/>
          <w:lang w:eastAsia="fr-BE"/>
        </w:rPr>
        <w:t xml:space="preserve"> </w:t>
      </w:r>
      <w:r w:rsidRPr="00D15746">
        <w:rPr>
          <w:rFonts w:asciiTheme="majorBidi" w:eastAsia="Times New Roman" w:hAnsiTheme="majorBidi" w:cstheme="majorBidi"/>
          <w:lang w:eastAsia="fr-BE"/>
        </w:rPr>
        <w:t>risque pour le couple d’avoir un enfant atteint.</w:t>
      </w:r>
    </w:p>
    <w:p w14:paraId="490CED2F" w14:textId="77777777" w:rsidR="00B31003" w:rsidRDefault="00B31003" w:rsidP="00B31003">
      <w:pPr>
        <w:spacing w:before="100" w:beforeAutospacing="1" w:after="100" w:afterAutospacing="1" w:line="240" w:lineRule="auto"/>
        <w:jc w:val="both"/>
        <w:rPr>
          <w:rFonts w:ascii="Times New Roman" w:eastAsia="Times New Roman" w:hAnsi="Times New Roman" w:cs="Times New Roman"/>
          <w:color w:val="FF0000"/>
          <w:lang w:eastAsia="fr-BE"/>
        </w:rPr>
      </w:pPr>
    </w:p>
    <w:p w14:paraId="0FF402D2" w14:textId="77777777" w:rsidR="00B31003" w:rsidRDefault="00B31003" w:rsidP="00B31003">
      <w:pPr>
        <w:spacing w:before="100" w:beforeAutospacing="1" w:after="100" w:afterAutospacing="1" w:line="240" w:lineRule="auto"/>
        <w:jc w:val="both"/>
        <w:rPr>
          <w:rFonts w:ascii="Times New Roman" w:eastAsia="Times New Roman" w:hAnsi="Times New Roman" w:cs="Times New Roman"/>
          <w:color w:val="FF0000"/>
          <w:lang w:eastAsia="fr-BE"/>
        </w:rPr>
      </w:pPr>
      <w:bookmarkStart w:id="0" w:name="_GoBack"/>
      <w:bookmarkEnd w:id="0"/>
    </w:p>
    <w:sectPr w:rsidR="00B31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03"/>
    <w:rsid w:val="003A26D3"/>
    <w:rsid w:val="00450F1E"/>
    <w:rsid w:val="00AD3F94"/>
    <w:rsid w:val="00B3100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2664"/>
  <w15:docId w15:val="{D6D2FC68-FF41-40C8-9ECC-A3DDE992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0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3100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B310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1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Mourad</dc:creator>
  <cp:lastModifiedBy>Mourad METIOUI</cp:lastModifiedBy>
  <cp:revision>2</cp:revision>
  <dcterms:created xsi:type="dcterms:W3CDTF">2020-03-24T10:33:00Z</dcterms:created>
  <dcterms:modified xsi:type="dcterms:W3CDTF">2020-03-24T10:33:00Z</dcterms:modified>
</cp:coreProperties>
</file>