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9A" w:rsidRPr="00C66EC7" w:rsidRDefault="00A24C9A" w:rsidP="00A24C9A">
      <w:pPr>
        <w:jc w:val="center"/>
        <w:rPr>
          <w:b/>
        </w:rPr>
      </w:pPr>
      <w:r w:rsidRPr="00C66EC7">
        <w:rPr>
          <w:b/>
        </w:rPr>
        <w:t xml:space="preserve">Activité de dépassement : </w:t>
      </w:r>
      <w:r w:rsidRPr="00A24C9A">
        <w:rPr>
          <w:b/>
        </w:rPr>
        <w:t>Nutrition et production d’énergie chez les autotrophes</w:t>
      </w:r>
    </w:p>
    <w:p w:rsidR="00A24C9A" w:rsidRDefault="00A24C9A" w:rsidP="00A24C9A">
      <w:r>
        <w:t>Les chicons</w:t>
      </w:r>
    </w:p>
    <w:p w:rsidR="00A24C9A" w:rsidRDefault="00A24C9A" w:rsidP="00A24C9A">
      <w:r>
        <w:t>Les chicons (</w:t>
      </w:r>
      <w:proofErr w:type="spellStart"/>
      <w:r>
        <w:t>Cichorium</w:t>
      </w:r>
      <w:proofErr w:type="spellEnd"/>
      <w:r>
        <w:t xml:space="preserve"> </w:t>
      </w:r>
      <w:proofErr w:type="spellStart"/>
      <w:r>
        <w:t>intybus</w:t>
      </w:r>
      <w:proofErr w:type="spellEnd"/>
      <w:r>
        <w:t>) que nous mangeons sont de jeunes pousses blanches. D’ailleurs, en néerlandais, ils sont appelés « witloof », qui signifie « feuille blanche ». Nos voisins français les nomment des « endives ». La culture du chicon se déroule en deux étapes. La graine, semée au printemps en plein champ, donne une plante à grosse racine et à longues feuilles vertes. Seules les racines seront récoltées à l’automne et stockées pendant l’hiver. Elles seront ensuite replantées dans une salle noire pendant trois semaines.</w:t>
      </w:r>
    </w:p>
    <w:p w:rsidR="00A24C9A" w:rsidRDefault="00A24C9A" w:rsidP="00A24C9A">
      <w:pPr>
        <w:rPr>
          <w:rFonts w:ascii="Calibri" w:hAnsi="Calibri" w:cs="Calibri"/>
        </w:rPr>
      </w:pPr>
      <w:r>
        <w:t xml:space="preserve"> </w:t>
      </w: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Analyse les documents ci-dessous et réponds aux questions.</w:t>
      </w:r>
    </w:p>
    <w:p w:rsidR="00E800C5" w:rsidRDefault="00A24C9A">
      <w:r>
        <w:rPr>
          <w:noProof/>
          <w:lang w:eastAsia="fr-BE"/>
        </w:rPr>
        <w:drawing>
          <wp:inline distT="0" distB="0" distL="0" distR="0">
            <wp:extent cx="5759450" cy="236341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73" cy="236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9A" w:rsidRDefault="00A24C9A">
      <w:r>
        <w:rPr>
          <w:noProof/>
          <w:lang w:eastAsia="fr-BE"/>
        </w:rPr>
        <w:drawing>
          <wp:inline distT="0" distB="0" distL="0" distR="0">
            <wp:extent cx="5760720" cy="189541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9A" w:rsidRDefault="00A24C9A">
      <w:r w:rsidRPr="00A24C9A">
        <w:rPr>
          <w:rFonts w:ascii="Arial" w:hAnsi="Arial" w:cs="Arial"/>
        </w:rPr>
        <w:t>►</w:t>
      </w:r>
      <w:r w:rsidRPr="00A24C9A">
        <w:t>Comment les chicons, qui sont des végétaux, sont-ils capables de grandir sans lumière ?</w:t>
      </w:r>
    </w:p>
    <w:p w:rsidR="00A24C9A" w:rsidRDefault="00A24C9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4C9A" w:rsidRDefault="00A24C9A">
      <w:r w:rsidRPr="00A24C9A">
        <w:rPr>
          <w:rFonts w:ascii="Arial" w:hAnsi="Arial" w:cs="Arial"/>
        </w:rPr>
        <w:t>►</w:t>
      </w:r>
      <w:r w:rsidRPr="00A24C9A">
        <w:t>Pourquoi les chicons meurent-ils s’ils ne sont pas récoltés à temps ?</w:t>
      </w:r>
    </w:p>
    <w:p w:rsidR="00A24C9A" w:rsidRDefault="00A24C9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24C9A" w:rsidSect="00E8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C9A"/>
    <w:rsid w:val="00A24C9A"/>
    <w:rsid w:val="00B66797"/>
    <w:rsid w:val="00E8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2020-03-29T12:39:00Z</dcterms:created>
  <dcterms:modified xsi:type="dcterms:W3CDTF">2020-03-29T12:50:00Z</dcterms:modified>
</cp:coreProperties>
</file>